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关于开展2017届毕业生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毕业论文（设计）校内评估工作的通知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各教学单位：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了解我校各专业本科毕业论文（设计）质量水平，规范毕业论文（设计）工作管理，切实加强毕业论文（设计）工作的过程管理与质量监督，促进毕业论文（设计）及应用型人才培养质量的稳步提升，我校于2016-2017学年第2学期开展了2017届毕业论文（设计）校内互检工作，并总结、公布了互检中存在的问题，要求各学院进行总结与整改。本学期，针对前期互检结果，学校将组成评审专家组，于第8-9教学周（2017.10.16-2017.10.27）开展2017届毕业生毕业论文（设计）校内评估工作。具体内容通知如下：</w:t>
      </w:r>
    </w:p>
    <w:p>
      <w:pPr>
        <w:numPr>
          <w:ilvl w:val="0"/>
          <w:numId w:val="1"/>
        </w:numPr>
        <w:spacing w:line="7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组织机构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成立由校领导牵头，各相关部门负责人组成的毕业论文（设计）校内评审专家组: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长：刘耀辉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副组长：赵莹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员：许林书 李国茹 张兴东 孙虎鸣 黄江 李晓东 张琦 刘雅文 满歆琦 陈湘芹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专家组成员根据实际工作情况可以适当增加。</w:t>
      </w:r>
      <w:bookmarkStart w:id="0" w:name="_GoBack"/>
      <w:bookmarkEnd w:id="0"/>
    </w:p>
    <w:p>
      <w:pPr>
        <w:numPr>
          <w:ilvl w:val="0"/>
          <w:numId w:val="1"/>
        </w:numPr>
        <w:spacing w:line="7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评估方式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2017届毕业论文（设计）评估采取抽查方式进行。专家组将按照《毕业论文评估指标和等级标准》、《毕业设计评估指标和等级标准》对各学院提供的毕业论文（设计）材料进行打分。</w:t>
      </w:r>
    </w:p>
    <w:p>
      <w:pPr>
        <w:spacing w:line="7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（一）毕业论文评估指标和等级标准</w:t>
      </w:r>
    </w:p>
    <w:p>
      <w:pPr>
        <w:spacing w:line="7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主要针对毕业论文管理和质量进行评估，包含组织领导、相关教学文件、指导教师、选题、工作量、规范性、严谨性、能力水平和论文价值九个二级指标。</w:t>
      </w:r>
    </w:p>
    <w:p>
      <w:pPr>
        <w:numPr>
          <w:ilvl w:val="0"/>
          <w:numId w:val="2"/>
        </w:numPr>
        <w:spacing w:line="70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毕业设计评估指标和等级标准</w:t>
      </w:r>
    </w:p>
    <w:p>
      <w:pPr>
        <w:spacing w:line="7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主要针对毕业设计说明书质量和毕业设计质量进行评估，包含组织领导、规范性、指导教师、工作量、科学性、创新性、应用性和真实性七个二级指标。</w:t>
      </w:r>
    </w:p>
    <w:p>
      <w:pPr>
        <w:spacing w:line="7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每项二级指标评分满分为10分，依据其重要程度，分别设有不同权重。每项二级指标得分=评分</w:t>
      </w:r>
      <w:r>
        <w:rPr>
          <w:rFonts w:ascii="Arial" w:hAnsi="Arial" w:eastAsia="仿宋_GB2312" w:cs="Arial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权重，9项（7项）二级指标得分之和为最后得分，满分为100分。</w:t>
      </w:r>
    </w:p>
    <w:p>
      <w:pPr>
        <w:spacing w:line="7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教学单位评估结论以参评专家给定的最后得分的平均分为依据。评估结论分为优秀、良好、合格、不合格四级，90分（含）以上为优秀，76分（含）以上89分（含）以下为良好，60分（含）以上75分（含）以下为合格，59分（含）以下为不合格。</w:t>
      </w:r>
    </w:p>
    <w:p>
      <w:pPr>
        <w:numPr>
          <w:ilvl w:val="0"/>
          <w:numId w:val="1"/>
        </w:numPr>
        <w:spacing w:line="7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评估范围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全校2017届毕业论文（设计），数量详见附件2。</w:t>
      </w:r>
    </w:p>
    <w:p>
      <w:pPr>
        <w:numPr>
          <w:ilvl w:val="0"/>
          <w:numId w:val="1"/>
        </w:numPr>
        <w:spacing w:line="7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重点评估内容</w:t>
      </w:r>
    </w:p>
    <w:p>
      <w:pPr>
        <w:numPr>
          <w:ilvl w:val="0"/>
          <w:numId w:val="3"/>
        </w:num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论文（设计）的工作量</w:t>
      </w:r>
    </w:p>
    <w:p>
      <w:pPr>
        <w:spacing w:line="7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作为论文评价的重要指标。</w:t>
      </w:r>
    </w:p>
    <w:p>
      <w:pPr>
        <w:numPr>
          <w:ilvl w:val="0"/>
          <w:numId w:val="3"/>
        </w:num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论文（设计）的质量</w:t>
      </w:r>
    </w:p>
    <w:p>
      <w:pPr>
        <w:spacing w:line="7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重点是论文（设计）的创新性和实际成果。</w:t>
      </w:r>
    </w:p>
    <w:p>
      <w:pPr>
        <w:numPr>
          <w:ilvl w:val="0"/>
          <w:numId w:val="3"/>
        </w:num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论文（设计）整体内容的完整性</w:t>
      </w:r>
    </w:p>
    <w:p>
      <w:pPr>
        <w:spacing w:line="7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是否出现文不对题现象。</w:t>
      </w:r>
    </w:p>
    <w:p>
      <w:pPr>
        <w:numPr>
          <w:ilvl w:val="0"/>
          <w:numId w:val="3"/>
        </w:numPr>
        <w:spacing w:line="7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论文（设计）的格式：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1.书写的规范性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格式与规范要求是否相符合；如字体、目录的编写、关键词格式、英文题目写法、脚注尾注的书写等；优秀论文（设计）是否出现格式细节问题。如英文标题实词首字母大写、虚词首字母小写不规范，英文关键词首字母需大写但未大写等问题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2.论文（设计）打印格式的规范性</w:t>
      </w:r>
    </w:p>
    <w:p>
      <w:pPr>
        <w:spacing w:line="7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是否存在错误、多字少字现象。</w:t>
      </w:r>
    </w:p>
    <w:p>
      <w:pPr>
        <w:spacing w:line="7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（五）论文（设计）的真实性和严谨性</w:t>
      </w:r>
    </w:p>
    <w:p>
      <w:pPr>
        <w:spacing w:line="7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重点是是否有抄袭现象，引用文献内容占比。</w:t>
      </w:r>
    </w:p>
    <w:p>
      <w:pPr>
        <w:spacing w:line="7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（六）检查《毕业论文（设计）手册》、《毕业论文（设计）选题申请表》、《中期检查表》填写的规范与完整性</w:t>
      </w:r>
    </w:p>
    <w:p>
      <w:pPr>
        <w:spacing w:line="7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如指导小组评价栏、教研室主任、院长签字栏，时间是否填写完整等。</w:t>
      </w:r>
    </w:p>
    <w:p>
      <w:pPr>
        <w:pStyle w:val="7"/>
        <w:numPr>
          <w:ilvl w:val="0"/>
          <w:numId w:val="4"/>
        </w:numPr>
        <w:spacing w:line="700" w:lineRule="exact"/>
        <w:ind w:firstLineChars="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检查指导教师批阅的毕业论文终稿及毕业设计作品终稿</w:t>
      </w:r>
    </w:p>
    <w:p>
      <w:pPr>
        <w:pStyle w:val="7"/>
        <w:numPr>
          <w:ilvl w:val="0"/>
          <w:numId w:val="5"/>
        </w:numPr>
        <w:spacing w:line="700" w:lineRule="exact"/>
        <w:ind w:firstLineChars="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提交材料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各学院需在10月16日按抽查比例向专家组提交如下纸质材料：</w:t>
      </w:r>
    </w:p>
    <w:p>
      <w:pPr>
        <w:numPr>
          <w:ilvl w:val="0"/>
          <w:numId w:val="6"/>
        </w:numPr>
        <w:spacing w:line="70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指导教师批阅的毕业论文终稿。</w:t>
      </w:r>
    </w:p>
    <w:p>
      <w:pPr>
        <w:numPr>
          <w:ilvl w:val="0"/>
          <w:numId w:val="6"/>
        </w:numPr>
        <w:spacing w:line="70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被抽查毕业设计作品成稿。（注：设计需要提交）</w:t>
      </w:r>
    </w:p>
    <w:p>
      <w:pPr>
        <w:numPr>
          <w:ilvl w:val="0"/>
          <w:numId w:val="6"/>
        </w:numPr>
        <w:spacing w:line="70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被指导学生的选题申请表。</w:t>
      </w:r>
    </w:p>
    <w:p>
      <w:pPr>
        <w:numPr>
          <w:ilvl w:val="0"/>
          <w:numId w:val="6"/>
        </w:numPr>
        <w:spacing w:line="70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被指导学生的中期检查表（每生1份）。</w:t>
      </w:r>
    </w:p>
    <w:p>
      <w:pPr>
        <w:numPr>
          <w:ilvl w:val="0"/>
          <w:numId w:val="6"/>
        </w:numPr>
        <w:spacing w:line="70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毕业论文（设计）手册。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以上纸质材料除（一）、（二）分为论文和设计提交的不同之外，其余材料均需每生单独装档案袋，档案袋封面注明学院、专业、班级、学生姓名以及内装材料明细。</w:t>
      </w:r>
    </w:p>
    <w:p>
      <w:pPr>
        <w:spacing w:line="7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六、评估结果处理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家组对各学院毕业论文（设计）质量的评估应提出书面意见。评估结果在学校范围内予以公布，并作为教学单位年度考核的一部分。评估结束后，各被评单位应于一周内提出书面整改意见，在一个月内进行整改。整改结果需由专家组予以审核验收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附件1：长春大学旅游学院本科毕业论文（设计） 评估指标和等级标准 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附件2：各专业提交论文本数                                         </w:t>
      </w:r>
    </w:p>
    <w:p>
      <w:pPr>
        <w:spacing w:line="700" w:lineRule="exact"/>
        <w:ind w:left="1790" w:right="-95" w:firstLine="640" w:firstLineChars="200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ind w:left="1790" w:right="-95"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教务处</w:t>
      </w:r>
    </w:p>
    <w:p>
      <w:pPr>
        <w:spacing w:line="700" w:lineRule="exact"/>
        <w:ind w:left="1790" w:right="-95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2017年10月12日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9BA"/>
    <w:multiLevelType w:val="multilevel"/>
    <w:tmpl w:val="328E29BA"/>
    <w:lvl w:ilvl="0" w:tentative="0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0A949C"/>
    <w:multiLevelType w:val="singleLevel"/>
    <w:tmpl w:val="590A949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646D09"/>
    <w:multiLevelType w:val="singleLevel"/>
    <w:tmpl w:val="59646D09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9C317D3"/>
    <w:multiLevelType w:val="singleLevel"/>
    <w:tmpl w:val="59C317D3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9CB4FED"/>
    <w:multiLevelType w:val="singleLevel"/>
    <w:tmpl w:val="59CB4FED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66B925D4"/>
    <w:multiLevelType w:val="multilevel"/>
    <w:tmpl w:val="66B925D4"/>
    <w:lvl w:ilvl="0" w:tentative="0">
      <w:start w:val="5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334C3F"/>
    <w:rsid w:val="000E47D6"/>
    <w:rsid w:val="00183B0B"/>
    <w:rsid w:val="001B1975"/>
    <w:rsid w:val="005C6390"/>
    <w:rsid w:val="00A810A5"/>
    <w:rsid w:val="00B654A6"/>
    <w:rsid w:val="00C2324E"/>
    <w:rsid w:val="00D01A8A"/>
    <w:rsid w:val="00D24A8C"/>
    <w:rsid w:val="00E15DC6"/>
    <w:rsid w:val="00E56B9A"/>
    <w:rsid w:val="00E72B6D"/>
    <w:rsid w:val="00E82EC9"/>
    <w:rsid w:val="00E868E8"/>
    <w:rsid w:val="00EF0B83"/>
    <w:rsid w:val="00EF786F"/>
    <w:rsid w:val="00FE4224"/>
    <w:rsid w:val="013901B5"/>
    <w:rsid w:val="026C14B0"/>
    <w:rsid w:val="02F859BE"/>
    <w:rsid w:val="05802AB1"/>
    <w:rsid w:val="061E4C21"/>
    <w:rsid w:val="06D355A5"/>
    <w:rsid w:val="06E45BFB"/>
    <w:rsid w:val="06F939A2"/>
    <w:rsid w:val="075E1A0A"/>
    <w:rsid w:val="08474301"/>
    <w:rsid w:val="09812CAE"/>
    <w:rsid w:val="0A5A5399"/>
    <w:rsid w:val="0C815883"/>
    <w:rsid w:val="13762E17"/>
    <w:rsid w:val="13A40283"/>
    <w:rsid w:val="13C33382"/>
    <w:rsid w:val="146F40B3"/>
    <w:rsid w:val="14D92B01"/>
    <w:rsid w:val="17355284"/>
    <w:rsid w:val="1BE84177"/>
    <w:rsid w:val="1C2137D0"/>
    <w:rsid w:val="1CEE2792"/>
    <w:rsid w:val="1E4502AA"/>
    <w:rsid w:val="2180738A"/>
    <w:rsid w:val="238D1D94"/>
    <w:rsid w:val="24D27376"/>
    <w:rsid w:val="254F21C2"/>
    <w:rsid w:val="25F317E9"/>
    <w:rsid w:val="27E66500"/>
    <w:rsid w:val="27E876BC"/>
    <w:rsid w:val="283863A8"/>
    <w:rsid w:val="28AD09B0"/>
    <w:rsid w:val="28B7141D"/>
    <w:rsid w:val="28BE400E"/>
    <w:rsid w:val="28F601FD"/>
    <w:rsid w:val="290908D9"/>
    <w:rsid w:val="29D842D9"/>
    <w:rsid w:val="29EF7687"/>
    <w:rsid w:val="2A093979"/>
    <w:rsid w:val="2D901513"/>
    <w:rsid w:val="2F831F81"/>
    <w:rsid w:val="30573AA5"/>
    <w:rsid w:val="316D4D80"/>
    <w:rsid w:val="334E6159"/>
    <w:rsid w:val="33BE0AAA"/>
    <w:rsid w:val="343563B0"/>
    <w:rsid w:val="34A36546"/>
    <w:rsid w:val="371F51F5"/>
    <w:rsid w:val="372730DA"/>
    <w:rsid w:val="37380A1B"/>
    <w:rsid w:val="37752153"/>
    <w:rsid w:val="38A87C8D"/>
    <w:rsid w:val="38D64281"/>
    <w:rsid w:val="3C1835A0"/>
    <w:rsid w:val="3FBB79D2"/>
    <w:rsid w:val="404D187B"/>
    <w:rsid w:val="406A7F28"/>
    <w:rsid w:val="42730DEC"/>
    <w:rsid w:val="43832BC0"/>
    <w:rsid w:val="45E273D4"/>
    <w:rsid w:val="466411BD"/>
    <w:rsid w:val="47003F2C"/>
    <w:rsid w:val="473A36D7"/>
    <w:rsid w:val="47A575D1"/>
    <w:rsid w:val="47B10CF3"/>
    <w:rsid w:val="48722EEC"/>
    <w:rsid w:val="487C4219"/>
    <w:rsid w:val="490D5FA3"/>
    <w:rsid w:val="49121A45"/>
    <w:rsid w:val="4A16546B"/>
    <w:rsid w:val="4A5F3A8A"/>
    <w:rsid w:val="4B607E58"/>
    <w:rsid w:val="4C2049CE"/>
    <w:rsid w:val="4C3D0714"/>
    <w:rsid w:val="4C575B17"/>
    <w:rsid w:val="4E334C3F"/>
    <w:rsid w:val="4E336A60"/>
    <w:rsid w:val="4F56762A"/>
    <w:rsid w:val="500A0596"/>
    <w:rsid w:val="5108158C"/>
    <w:rsid w:val="51083154"/>
    <w:rsid w:val="557C662D"/>
    <w:rsid w:val="56B05D09"/>
    <w:rsid w:val="56B1113C"/>
    <w:rsid w:val="56BD3158"/>
    <w:rsid w:val="57470307"/>
    <w:rsid w:val="598C3164"/>
    <w:rsid w:val="5C527C2C"/>
    <w:rsid w:val="5E190BFB"/>
    <w:rsid w:val="5E790868"/>
    <w:rsid w:val="5E9F4806"/>
    <w:rsid w:val="622D6BD5"/>
    <w:rsid w:val="6380466D"/>
    <w:rsid w:val="6648383F"/>
    <w:rsid w:val="67D51261"/>
    <w:rsid w:val="6823325B"/>
    <w:rsid w:val="68A14806"/>
    <w:rsid w:val="69951A0C"/>
    <w:rsid w:val="6AF550D9"/>
    <w:rsid w:val="6BB333D6"/>
    <w:rsid w:val="6BBC176F"/>
    <w:rsid w:val="6C2C0D4D"/>
    <w:rsid w:val="6C3C796A"/>
    <w:rsid w:val="6C79432D"/>
    <w:rsid w:val="702855DB"/>
    <w:rsid w:val="71912CAC"/>
    <w:rsid w:val="77351939"/>
    <w:rsid w:val="7774765E"/>
    <w:rsid w:val="7A3A4D6D"/>
    <w:rsid w:val="7A6364D6"/>
    <w:rsid w:val="7B0D6467"/>
    <w:rsid w:val="7B822750"/>
    <w:rsid w:val="7BB26262"/>
    <w:rsid w:val="7CBC0575"/>
    <w:rsid w:val="7D134006"/>
    <w:rsid w:val="7DF743AA"/>
    <w:rsid w:val="7E252AFA"/>
    <w:rsid w:val="7EC00336"/>
    <w:rsid w:val="7F115945"/>
    <w:rsid w:val="7FDF5443"/>
    <w:rsid w:val="7FE03D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255</Words>
  <Characters>1459</Characters>
  <Lines>12</Lines>
  <Paragraphs>3</Paragraphs>
  <TotalTime>0</TotalTime>
  <ScaleCrop>false</ScaleCrop>
  <LinksUpToDate>false</LinksUpToDate>
  <CharactersWithSpaces>1711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2017-05-03T07:02:00Z</dcterms:created>
  <dc:creator>Administrator</dc:creator>
  <cp:lastModifiedBy>Administrator</cp:lastModifiedBy>
  <cp:lastPrinted>2017-10-10T05:44:00Z</cp:lastPrinted>
  <dcterms:modified xsi:type="dcterms:W3CDTF">2017-10-13T02:53:07Z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