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项目名称：</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酒店管理虚拟仿真实验教学项目</w:t>
      </w: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二〇二〇年八月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pStyle w:val="13"/>
        <w:keepNext w:val="0"/>
        <w:keepLines w:val="0"/>
        <w:pageBreakBefore w:val="0"/>
        <w:widowControl w:val="0"/>
        <w:kinsoku/>
        <w:wordWrap/>
        <w:overflowPunct/>
        <w:topLinePunct w:val="0"/>
        <w:autoSpaceDE/>
        <w:autoSpaceDN/>
        <w:bidi w:val="0"/>
        <w:adjustRightInd/>
        <w:spacing w:after="165" w:line="540" w:lineRule="exact"/>
        <w:ind w:left="0" w:leftChars="0" w:firstLine="560" w:firstLineChars="200"/>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学校领导</w:t>
      </w:r>
      <w:r>
        <w:rPr>
          <w:rFonts w:hint="eastAsia" w:ascii="宋体" w:hAnsi="宋体"/>
          <w:color w:val="000000"/>
          <w:sz w:val="28"/>
          <w:szCs w:val="28"/>
        </w:rPr>
        <w:t>批准，现就</w:t>
      </w:r>
      <w:r>
        <w:rPr>
          <w:rFonts w:hint="eastAsia"/>
          <w:sz w:val="28"/>
          <w:szCs w:val="28"/>
          <w:u w:val="single"/>
          <w:lang w:eastAsia="zh-CN"/>
        </w:rPr>
        <w:t>酒店管理虚拟仿真实验教学项目</w:t>
      </w:r>
      <w:r>
        <w:rPr>
          <w:rFonts w:hint="eastAsia"/>
          <w:sz w:val="28"/>
          <w:szCs w:val="28"/>
          <w:u w:val="none"/>
          <w:lang w:eastAsia="zh-CN"/>
        </w:rPr>
        <w:t>采购</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sz w:val="28"/>
          <w:szCs w:val="28"/>
          <w:u w:val="single"/>
          <w:lang w:eastAsia="zh-CN"/>
        </w:rPr>
        <w:t>酒店管理虚拟仿真实验教学项目</w:t>
      </w:r>
      <w:r>
        <w:rPr>
          <w:rFonts w:hint="eastAsia" w:ascii="宋体" w:hAnsi="宋体" w:cs="Arial"/>
          <w:color w:val="000000"/>
          <w:sz w:val="28"/>
          <w:szCs w:val="28"/>
          <w:u w:val="single"/>
        </w:rPr>
        <w:t>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sz w:val="24"/>
                <w:szCs w:val="24"/>
                <w:lang w:eastAsia="zh-CN"/>
              </w:rPr>
            </w:pPr>
            <w:r>
              <w:rPr>
                <w:rFonts w:hint="eastAsia"/>
                <w:sz w:val="28"/>
                <w:szCs w:val="28"/>
                <w:u w:val="none"/>
                <w:lang w:eastAsia="zh-CN"/>
              </w:rPr>
              <w:t>酒店管理虚拟仿真实验教学项目</w:t>
            </w:r>
            <w:r>
              <w:rPr>
                <w:rFonts w:hint="eastAsia" w:cs="仿宋_GB2312" w:asciiTheme="minorEastAsia" w:hAnsiTheme="minorEastAsia"/>
                <w:sz w:val="24"/>
                <w:szCs w:val="24"/>
                <w:lang w:val="en-US" w:eastAsia="zh-CN"/>
              </w:rPr>
              <w:t>（详见第二章货物需求一览表）</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套</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default"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cs="Arial"/>
          <w:color w:val="000000"/>
          <w:sz w:val="28"/>
          <w:szCs w:val="28"/>
          <w:lang w:val="en-US" w:eastAsia="zh-CN"/>
        </w:rPr>
        <w:t>2020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ascii="宋体" w:hAnsi="宋体" w:cs="Arial"/>
          <w:color w:val="000000"/>
          <w:sz w:val="28"/>
          <w:szCs w:val="28"/>
          <w:lang w:val="en-US" w:eastAsia="zh-CN"/>
        </w:rPr>
        <w:t>（每日上午8时00分至11时30分，下午13时00分至16时00分）。</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长春大学旅游学院奢岭校区后勤服务中心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lang w:val="en-US"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09</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00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bookmarkStart w:id="5" w:name="_GoBack"/>
      <w:bookmarkEnd w:id="5"/>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二〇二〇年八月二十二日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lang w:eastAsia="zh-CN"/>
        </w:rPr>
        <w:t>酒店</w:t>
      </w:r>
      <w:r>
        <w:rPr>
          <w:rFonts w:hint="eastAsia"/>
          <w:sz w:val="28"/>
          <w:szCs w:val="28"/>
        </w:rPr>
        <w:t>管理虚拟仿真实验</w:t>
      </w:r>
      <w:r>
        <w:rPr>
          <w:rFonts w:hint="eastAsia"/>
          <w:sz w:val="28"/>
          <w:szCs w:val="28"/>
          <w:lang w:eastAsia="zh-CN"/>
        </w:rPr>
        <w:t>教学项目</w:t>
      </w:r>
      <w:r>
        <w:rPr>
          <w:rFonts w:hint="eastAsia"/>
          <w:sz w:val="28"/>
          <w:szCs w:val="28"/>
        </w:rPr>
        <w:t>旨在通过基础实验操作提升岗位实务操作技能的熟练程度；通过设计型实验培养专业知识综合运用能力。实验项目依据学生学习阶段、知识结构、认知规律以及能力目标，有机组合形成酒店虚拟仿真实验项目体系。主要建设内容包括：</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1.虚拟仿真实验管理平台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主要搭建教师、学生的教学管理、教学实施过程、教学互动、数据统计平台。</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2.前厅服务与管理虚拟仿真实验教学系统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通过一系列前厅服务操作流程与场景的设计，实现学生对酒店前厅部服务、运营与管理的学习，使学生掌握前厅部标准服务流程、服务方法、服务技巧。</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3.客房服务虚拟仿真实验教学系统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通过客房仿真实景设计以及服务场景设计，使学生掌握客房部基本组织架构、基本岗位职责、标准服务流程，并通过知识点的穿插与国家级大赛习题设计，使学生熟悉大赛理论知识点。</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4.客房设计与主题夜床虚拟仿真设计平台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通过客房设计与主题夜床两个模块的学习，学生可在系统提供的素材基础上设计具有不同主题风格的客房与夜床，通过客房综合设计达到学生可以针对不同的客户群体设计不同的酒店产品的教学目的。</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5.餐饮服务与管理虚拟仿真实验教学系统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系统通过场景模拟、角色模拟等，使学生掌握中餐的标准服务流程、服务方法、服务艺术，通过平台的教学案例，使学生具备处理特殊问题的应变能力。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6.西餐服务虚拟仿真实验教学实训系统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针对西餐服务的特点，系统可提供模拟仿真标准服务流程，使学生在掌握西餐的标准服务流程、服务方法、服务艺术的基础上，能够识别西餐各种餐具、酒具、厨具；并通过平台的教学案例，使学生具备处理特殊问题的应变能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7.主题宴会虚拟仿真设计平台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通过特定餐饮主题模块的设计，与国家级大赛评价标准衔接，使学生具备针对酒店客户市场需求完成主题宴会设计的能力。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8.会议服务仿真设计平台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通过系统功能，是学生能够完成会议会务的组织策划学习任务，通过会议组织策划、会议流程设计、会议场景设计等模块任务，使学生具备会议会务组织和策划能力。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b/>
          <w:bCs/>
          <w:sz w:val="28"/>
          <w:szCs w:val="28"/>
        </w:rPr>
      </w:pPr>
      <w:r>
        <w:rPr>
          <w:rFonts w:hint="eastAsia"/>
          <w:b/>
          <w:bCs/>
          <w:sz w:val="28"/>
          <w:szCs w:val="28"/>
        </w:rPr>
        <w:t>9.互动教学操作台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教师通过对互动教学操作平台的使用，增加课堂授课的灵活度、趣味性，课堂设计感强。与学生进行教学互动，学生、教师可在互动教学平台进行不同课件的编辑和操作。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1405" w:firstLineChars="500"/>
        <w:textAlignment w:val="auto"/>
        <w:rPr>
          <w:rFonts w:hint="eastAsia"/>
          <w:sz w:val="28"/>
          <w:szCs w:val="28"/>
          <w:lang w:eastAsia="zh-CN"/>
        </w:rPr>
      </w:pPr>
      <w:r>
        <w:rPr>
          <w:rFonts w:hint="eastAsia"/>
          <w:b/>
          <w:bCs/>
          <w:sz w:val="28"/>
          <w:szCs w:val="28"/>
          <w:lang w:eastAsia="zh-CN"/>
        </w:rPr>
        <w:t>酒店</w:t>
      </w:r>
      <w:r>
        <w:rPr>
          <w:rFonts w:hint="eastAsia"/>
          <w:b/>
          <w:bCs/>
          <w:sz w:val="28"/>
          <w:szCs w:val="28"/>
        </w:rPr>
        <w:t>管理虚拟仿真实验</w:t>
      </w:r>
      <w:r>
        <w:rPr>
          <w:rFonts w:hint="eastAsia"/>
          <w:b/>
          <w:bCs/>
          <w:sz w:val="28"/>
          <w:szCs w:val="28"/>
          <w:lang w:eastAsia="zh-CN"/>
        </w:rPr>
        <w:t>教学项目技术参数一览表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41"/>
        <w:gridCol w:w="753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18"/>
                <w:szCs w:val="18"/>
              </w:rPr>
            </w:pPr>
            <w:r>
              <w:rPr>
                <w:rFonts w:hint="eastAsia" w:cs="仿宋_GB2312" w:asciiTheme="minorEastAsia" w:hAnsiTheme="minorEastAsia"/>
                <w:b/>
                <w:sz w:val="18"/>
                <w:szCs w:val="18"/>
              </w:rPr>
              <w:t>序号</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18"/>
                <w:szCs w:val="18"/>
              </w:rPr>
            </w:pPr>
            <w:r>
              <w:rPr>
                <w:rFonts w:hint="eastAsia" w:cs="仿宋_GB2312" w:asciiTheme="minorEastAsia" w:hAnsiTheme="minorEastAsia"/>
                <w:b/>
                <w:sz w:val="18"/>
                <w:szCs w:val="18"/>
              </w:rPr>
              <w:t>名称</w:t>
            </w:r>
          </w:p>
        </w:tc>
        <w:tc>
          <w:tcPr>
            <w:tcW w:w="7535"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18"/>
                <w:szCs w:val="18"/>
                <w:lang w:eastAsia="zh-CN"/>
              </w:rPr>
            </w:pPr>
            <w:r>
              <w:rPr>
                <w:rFonts w:hint="eastAsia" w:cs="仿宋_GB2312" w:asciiTheme="minorEastAsia" w:hAnsiTheme="minorEastAsia"/>
                <w:b/>
                <w:sz w:val="18"/>
                <w:szCs w:val="18"/>
                <w:lang w:eastAsia="zh-CN"/>
              </w:rPr>
              <w:t>性能</w:t>
            </w:r>
            <w:r>
              <w:rPr>
                <w:rFonts w:hint="eastAsia" w:cs="仿宋_GB2312" w:asciiTheme="minorEastAsia" w:hAnsiTheme="minorEastAsia"/>
                <w:b/>
                <w:sz w:val="18"/>
                <w:szCs w:val="18"/>
              </w:rPr>
              <w:t>参数</w:t>
            </w:r>
            <w:r>
              <w:rPr>
                <w:rFonts w:hint="eastAsia" w:cs="仿宋_GB2312" w:asciiTheme="minorEastAsia" w:hAnsiTheme="minorEastAsia"/>
                <w:b/>
                <w:sz w:val="18"/>
                <w:szCs w:val="18"/>
                <w:lang w:eastAsia="zh-CN"/>
              </w:rPr>
              <w:t>和技术要求</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18"/>
                <w:szCs w:val="18"/>
              </w:rPr>
            </w:pPr>
            <w:r>
              <w:rPr>
                <w:rFonts w:hint="eastAsia" w:cs="仿宋_GB2312" w:asciiTheme="minorEastAsia" w:hAnsiTheme="minorEastAsia"/>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eastAsia="仿宋_GB2312" w:cs="仿宋_GB2312"/>
                <w:sz w:val="18"/>
                <w:szCs w:val="18"/>
              </w:rPr>
            </w:pPr>
            <w:r>
              <w:rPr>
                <w:rFonts w:hint="eastAsia" w:eastAsia="宋体" w:asciiTheme="minorEastAsia" w:hAnsiTheme="minorEastAsia" w:cstheme="minorEastAsia"/>
                <w:kern w:val="2"/>
                <w:sz w:val="18"/>
                <w:szCs w:val="18"/>
                <w:lang w:val="en-US" w:eastAsia="zh-CN" w:bidi="ar-SA"/>
              </w:rPr>
              <w:t>虚拟仿真实验管理平台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平台系统架构采用C/S架构模式。场景数据包括模型数据、视频数据、图片数据、文字数据等系统的基本素材，在此基础上程序读取这些数据进行三维仿真显示。平台应提供系统基本的运行平台，场景交互式能给予虚拟仿真平台的功能开发，主要完成系统对应的功能，如场景浏览、角色、相机控制、UI交互、数据统计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1、 平台须具备用户信息管理功能，分管理员、教师、学生三种用户。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该平台提供了学生，教师和管理员三个不同的客户端，客户在进行登录操作时，需要选择相应的客户端，输入账号密码进行登录。登录成功后，教师端和学生端提供了课程选择的模块，可以选择所相应的课程模块打开进行实训，如：创意摆台，前厅服务，客房服务，摆台服务，点击个人中心按钮进入相应的客户端数据显示界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（1）管理员能够进行班级管理、学生管理、可以创建班级、学生信息，可以管理班级信息，学生信息，管理用户资料。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（2）教师用户可以查看班级、学生的学习记录情况，可以内容管理，可以创建知识内容资料，可以管理内容资料，如添加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、删除、修改等功能。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（3）学生用户有学习和练习的权限；可以查阅自己的个人信息，可以修改自己的个人信息，可以查阅自己的学习记录和练习成绩结果的记录。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2、管理员端包含了教师管理，班级管理，学生管理和个人中心四部分。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（1）个人中心内包含当前登录账户的个人资料和当前已经存在的管理员账号的表格显示；个人资料界面内可以修改当前用户的登录密码，创建一个新的管理员账号和删除已勾选的管理员账号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（2）管理员账号列表，只有在admin控制账号登录下显示，当前列表内显示已经存在的管理员账号，并提供重置某一管理员账号的密码和删除该账号的方法。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3）学生管理界面提供了导入信息，添加学生，删除学生，查找学生和学生列表等模块。导入信息可以导入外部excel表格的相关信息；添加学生会显示添加学生弹窗，可以手动添加学生账号；删除学生可以删除表格中被勾选了的学生账号；查询学生，会根据已经选择的查询条件和输入的查询内容更新学生列表内显示的学生信息。学生列表显示当前所显示的所有的学生账号，该列表内提供了对某一个学生账号单独编辑修改和删除的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4）教师管理界面提供了导入信息，添加教师，删除教师，查找教师和教师列表等模块。导入信息可以导入外部excel表格的相关信息；添加教师会显示添加教师弹窗，可以手动添加教师账号；删除教师可以删除表格中被勾选了的教师账号；查询教师，会根据已经选择的查询条件和输入的查询内容更新教师列表内显示的教师信息。教师列表显示当前所显示的所有的教师账号，该列表内提供了对某一个教师账号单独编辑修改和删除的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5）班级管理界面提供了导入信息，添加班级，删除班级，查找班级和班级列表等模块。导入信息可以导入外部excel表格的相关信息；添加班级会显示添加班级弹窗，可以手动添加班级；删除班级可以删除表格中被勾选了的班级；查询班级，会根据已经选择的查询条件和输入的查询内容更新班级列表内显示的班级信息。班级列表显示当前所显示的所有的班级，该列表内提供了对某一个班级单独编辑修改和删除的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3、教师端包含了教师中心，班级统计和学生统计三个模块：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1）教师中心显示了当前登录账户的基本信息，当前在线的学生人数和各课程总学习人数。基本信息包含当前登录账号，姓名，性别，学院，职称和修改密码选项，点击密码修改可以修改相应账号的密码；在线人数显示当前在线的学生人数，可以查看当前在线的学生的ID，班级和姓名的表格；各课程学习总人数，显示了当前课程的已经学习的人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（2）班级统计界面包含了条件选择，班级学习人数，知识点详细和实训任务详细，四部分内容。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条件选择模块对要查询的班级的ID，课程和要查询的时间进行选择，选择后会显示所相对应的班级的相关数据。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 xml:space="preserve"> 班级学习人数显示了，该班级某门课程已学系的人数和未学习的人数，提供了查看班级学习人数的详细信息表格的方法，查看详细可以查看已学未学学生的ID和姓名的表格。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 xml:space="preserve"> 知识点详细模块，可以对该课程某个知识点的学习记录进行查询，并提供了该课程的章节学习情况人数对比的柱状图显示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val="0"/>
                <w:bCs w:val="0"/>
                <w:color w:val="000000"/>
                <w:sz w:val="18"/>
                <w:szCs w:val="18"/>
                <w:u w:val="none"/>
                <w:lang w:val="en-US" w:eastAsia="zh-CN"/>
              </w:rPr>
            </w:pPr>
            <w:r>
              <w:rPr>
                <w:rFonts w:hint="eastAsia" w:asciiTheme="minorEastAsia" w:hAnsiTheme="minorEastAsia" w:eastAsiaTheme="minorEastAsia"/>
                <w:b w:val="0"/>
                <w:bCs w:val="0"/>
                <w:color w:val="000000"/>
                <w:sz w:val="18"/>
                <w:szCs w:val="18"/>
                <w:u w:val="none"/>
                <w:lang w:val="en-US" w:eastAsia="zh-CN"/>
              </w:rPr>
              <w:t>。查询改课程某个知识点详细记录可以查看知识点学习人数，已学学生和未学学生的姓名ID和课程表格显示。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sz w:val="18"/>
                <w:szCs w:val="18"/>
              </w:rPr>
            </w:pPr>
            <w:r>
              <w:rPr>
                <w:rFonts w:hint="eastAsia" w:asciiTheme="minorEastAsia" w:hAnsiTheme="minorEastAsia" w:eastAsiaTheme="minorEastAsia"/>
                <w:b w:val="0"/>
                <w:bCs w:val="0"/>
                <w:color w:val="000000"/>
                <w:sz w:val="18"/>
                <w:szCs w:val="18"/>
                <w:u w:val="none"/>
                <w:lang w:val="en-US" w:eastAsia="zh-CN"/>
              </w:rPr>
              <w:t>实训任务详细内可以对该课程某一实训任务的情况进行查询，查询后会显示该课程实训详情，如摆台实训分布情况和成绩</w:t>
            </w:r>
            <w:r>
              <w:rPr>
                <w:rFonts w:hint="eastAsia" w:asciiTheme="minorEastAsia" w:hAnsiTheme="minorEastAsia" w:eastAsiaTheme="minorEastAsia"/>
                <w:b w:val="0"/>
                <w:bCs w:val="0"/>
                <w:color w:val="000000"/>
                <w:sz w:val="18"/>
                <w:szCs w:val="18"/>
                <w:u w:val="none"/>
                <w:lang w:eastAsia="zh-CN"/>
              </w:rPr>
              <w:t>。</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18"/>
                <w:szCs w:val="18"/>
                <w:lang w:eastAsia="zh-CN"/>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前 厅 服 务与 管 理 虚拟 仿 真 实验 教 学 系统</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前厅服务与管理虚拟仿真实验教学系统”本系统主要适用《房务管理》、《酒店业务服务》、《酒店管理概论》、《酒店运营管理》、《酒店客户管理》课程。系统把前厅服务与管理的业务流程融合到三维的场景实训中，在关键业务流程知识点中，基于三维场景中，实验流程中包括的服务、管理、运营等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系统场景以星级酒店前厅部为载体，建模仿真了前厅区域：服务区-总服务台、大堂副理、行李处、休息区等以及前厅经理办公室、预定处、接待处、问询处、礼宾部、电话总机、商务中心、收银处、行政楼层等酒店前厅服务场所。场景真实，每个角度均可自由浏览学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3、系统应按照前厅部岗位人员制作不少于16种三维人物角色模型，模型样貌和服装按照各岗位人员职业标准制作，有前台人员（领班、接待、收银、预订）、行李生、礼宾部主管、前厅部经理、前厅部副经理、大堂副理、商务中心主管、商务中心文员、男女客人等。各岗位角色模型在技能实训模块中，均可以进行相应的对话、动作、交互等技能实训操作。如果角色是简单图片示意，则视为不满足参数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至少提供前厅部客人、前台预定、行李员的三维精细建模人物角色在前厅的三维仿真场景内进行相关的业务操作。角色模型贴图尺寸应不低于1024x1024p，角色面部须具有骨骼蒙皮数据而不是贴图，可以通过骨骼带动皮肤运动，眼睛可以眨动、嘴巴可以模拟张开说话。角色可以进行说话、微笑、愤怒、痛苦皱眉等表情动作。岗位三维角色不能是简单面部贴图模型，需要体现出角色全身和角色面部特写，并且体现所要求表情动作特写，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所有实训内容均在三维场景内完成，实训方式通过三维动画、视频、语音解说、交互对话、任务制等形式完成。三维场景内设置有大量基础知识点，从前台客房预定、预定取消处理、客户接待、办理入住、保险柜管理、会议室预定、退房、延迟退房、行李寄存等多个环节，对前厅服务所需要的知识和流程都进行模拟可视化的直观学习，加强学生记忆和理解。岗位职责、前厅部门、情景模拟中的全部的内容，均配备有语音讲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系统提供不少于14项前厅服务完整业务流程的情景模拟技能实训，包括电话预订、团队预订、散客入住接待、团队入住接待、换房、行李服务、问讯服务、留言服务、客人投诉、结账服务、复印文件、处理问题等前厅实训情景模拟。流程通过三维人物角色模型、三维动画、仿真交互、知识对话学习、答题等方式完成。在前厅的三维场景中，三维角色之间按照前厅标准接待流程模拟真实酒店中的接待工作，直观逼真。中间应穿插理论知识点的学习，便于学生加深理解记忆。全部业务流程中，关键知识点通过图片、文字、视频等方式呈现，知识点应不少于50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6.1散客预定：散客预定流程、问候语选择、接听电话规范等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6.2团队预订：介绍房型、安排房间、填写信息等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6.3散客入住接待：礼貌问候、客人到来接待要求、未预定情况处理、用房要求、排房定价、各国护照资料等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6.4团队入住接待：应包括入住通知单准备和预定资料、预分房、分房表、领队接待、抵店接待、发放入住通知单等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6.5换房：换房的服务程序、换房的标准、系统内选择房间并更换房间、换房通知单、特殊情况处理等；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行李服务：提供行李服务的业务流程模拟包含了迎接客人、等候入住登记、电梯服务、引领至房、进房服务，场景有完整的酒店室内室外三维仿真场景。行李服务人员和客人的模拟三维人物角色且角色真实模拟，角色面部具有骨骼蒙皮数据而不是贴图，可以通过骨骼带动皮肤运动，行李员和客人眼睛可以眨动、嘴巴可以模拟张开说话。 进入流程有行李服务流程排列，完成正确的排列方可进入下一步学习，流程排列有正确答案提示面板。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6.7问讯服务：问询服务内容、酒店情况介绍、酒店向导卡等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6.8留言服务：主动迎客、留言服务分类、查询住客情况要求、客人隐私保护、留言单存放处等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6.9客人投诉：投诉类型、投诉处理过程、做好记录、采取行动、解决问题，检查落实等。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6.10结账服务：退房事项、收取钥匙、查房问询、通知查房、结账、办理退房等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6.11会议室租用：会议室预定、会议室形式、会议室使用程序等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6.12处理问题 ：接受客人投诉、认真做好记录、采取行动、解决问题、检查落实、记录存档等。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6.13其它服务：具有取消预订、退房服务（退房行李寄存、退房并与客人解释账单、退房时账单出现问题）、房间没有准备好的情况下登记入住等场景，场景需具有完整的每个业务流程对应的三维仿真场景，需具有对应的该服务流程相关的三维人物角色，需模拟整个业务相关流程，过程中人物对话、场景动画、知识点考核等内容。如果只有界面按钮无法点击进入流程展示视为不符合参数要求，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系统提供丰富的前厅服务案例库，数量不少于50个。案例库中有基础知识和案例分析两个知识体系。基础知识包含了行政楼层服务要求、礼宾服务、前厅宾客关系管理、前厅部的沟通协调、前厅部岗位职责、前厅部内部信息管理制度、前厅结账程序要求等知识内容；案例分析包含有如接受和处理客人投诉、客房销售技巧、客人失物报案处理、沟通等至少。案例库提供搜索、添加、删除等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8、系统全部场景为三维仿真场景，所有流程内容均为三维场景内搭配三维动画和仿真交互进行，不能以简单flash动画代替，软件验收时按照功能要求逐条对照。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9、为了保证教学的严谨性、软件产品的正版版权和成熟性，平台应为已开发完成且已经在学校有相关应用的成熟产品，具备“前厅服务虚拟教学实训系统”著作权证书。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10、为了教学的一致性和系统兼容性，酒店类的虚拟仿真系统须为同一个厂家的产品。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sz w:val="18"/>
                <w:szCs w:val="18"/>
              </w:rPr>
            </w:pPr>
            <w:r>
              <w:rPr>
                <w:rFonts w:hint="eastAsia" w:asciiTheme="minorEastAsia" w:hAnsiTheme="minorEastAsia" w:cstheme="minorEastAsia"/>
                <w:sz w:val="18"/>
                <w:szCs w:val="18"/>
              </w:rPr>
              <w:t>11、本系统通过统一的“虚拟仿真实验管理平台”打开进入且具备虚拟仿真实验管理平台的功能要求。软件须可以实现机房网络版的安装，满足多个学生同时课堂和课后使用。</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客房服务虚拟仿真实验教学系统</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客房服务虚拟仿真实验教学系统”本系统主要适用《房务管理》、《酒店业务服务》、《酒店管理概论》、《酒店运营管理》课程。系统把客房服务与管理的业务流程融合到三维的场景实训中，在关键业务流程知识点中，基于三维场景中，实验流程中包括的服务、管理、运营等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本系统需要专门针对酒店管理专业师生在客房服务环节进行具体而丰富的教与学，系统应以五星级酒店客房部为原型，实地取材，对整个楼层、标准间、大床房、高级套间三种客房以及操作间，以及房间内的陈设如家具、电器、洗浴用具等物品精细建模，模型与现实环境应该为1：0的比例制作，来真实呈现五星级酒店不同客房类型的全部环境。系统应可以设置多种客房服务三维角色模型，角色可在场景中进行互动操作学习，需要包括如客房服务员、男/女客人，楼层主管、楼层领班等服务角色，在三维场景中进行客房整理和服务环节的全面学习和实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3、系统仿真场景应根据五星级酒店客房部制作包括客房楼层、布草间、标准间1套、大床房1套、高级套间1套、操作工具如工具车等、客房清洁用品如电热壶、枕套、被套、口布、清洁桶等若干；</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4、系统需要包含客房基础知识、服务案例模拟、VIP服务、客房清扫、客房知识题库、特色客房设计、主题夜床设计等板块建设，系统基于真实三维场景进行，应达到可视直观，学习效果好。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基础知识板块应提供客房组织架构、客房岗位、客房设备、客房种类、清洁设备、客房功能等内容的学习。客房设备需要全部在三维场景内以动画镜头加语音解说方式进行，清洁设备的重要设备如房务工作车等需要提供三维模型详解，在鼠标移入对应设备时显示其名称，以方便学生进行工作车的学习。客房种类介绍应提供单人间、双人间、三人间、标准套间、豪华套间、总统套间、特殊客房、特色楼层等的内容介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客房岗位应提供客房部经理、客房服务中心主管、客房中心联络员、夜间服务员、楼层主管、客房服务员、楼层勤杂工、夜班领班、酒店公共区域主管、公共区域清洁工的三维角色人物模型，角色模型应为低边poly模型，贴图尺寸不低于1024x1023p，整洁、色彩搭配合理，形象符合岗位要求，各三维人物提供岗位职责的语音解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为了体现系统在仿真实验真实性，需要提供客房服务员、客人的精细建模三维人物角色模型在三维建模的客房房间内，可以以第三人称视角操作该角色在三维场景内走动。角色模型贴图尺寸应不低于1024x1024p，角色面部须具有骨骼蒙皮数据而不是贴图，可以通过骨骼带动皮肤运动，眼睛可以眨动、嘴巴可以模拟张开说话。角色可以进行说话、微笑、愤怒、痛苦皱眉等表情动作。岗位三维角色不能是简单面部贴图模型，需要体现出角色全身和角色面部特写，并且体现所要求表情动作特写，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8、案例模拟：本模块提供了客房服务中的多种实际案例情况进行三维仿真的训练学习，至少需要包括整理房间发现贵重物品、打扫房间客人回房、准备打扫客人在房间、请勿打扰牌、洗衣服务、做夜床服务、小酒吧服务等案例模拟，案例通过三维场景内加三维人物角色模拟对话和动作方式进行（非flash动画方式），过程中可以穿插关键知识点学习和考题来让学生进行知识的巩固练习。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9、VIP服务：除了以上内容，本模块重点的内容是客房VIP接待流程的模拟和训练。VIP接可以以模拟故事线的方式，模拟某一位重要VIP客人准备入住酒店的入住前准备、住店中服务、离店服务的全套服务流程训练。训练过程应该包括了解客情、排房、清扫房间、布置客房、查房、准备物品、迎接客人、送欢迎茶、住店服务、离店服务等至少十个步骤完成，训练内容均以三维场景、三维动画、人物动作模拟、语音对话、交互操作等多种方式进行（非简单flash动画方式），三维实训过程中穿插关键知识点的考核。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客房清扫实训任务：系统实训内容应完全按照客房服务的酒店标准化流程进行，实训任务以住客房的打扫整理为场景模板。场景为三维仿真精细建模的客房场景，场景内的环境布置为客人退房离开后的情境，如散乱的拖鞋、散乱的桌椅、散乱的床铺、垃圾未清理、卫生间未清理等三维情境模拟，任务要按照国家星级饭店评定服务标准和国家饭店技能大赛客房房间清扫整理的标准任务流程要求，把房间内的物品通过虚拟交互操作，还原为干净整洁的待客房的状态。拖鞋、桌椅、床头灯、床铺等客房物品均为三维模型制作并在完整的三维仿真的客房房间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10.1材料准备：须从系统提供的至少25种材料内容中，根据酒店的实际工作流程，选取正确的客房服务所需准备的材料。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10.2敲门进房服务流程与规范：任务目标：熟练掌握敲门进房服务流程与规范，敲门次数、敲门流程、报名身份正确用语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10.3房内设施检查：任务目标：熟练掌握房内设施检查的顺序和步骤，以及相应措施，电源开关、灯具、垃圾等。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10.4清理和撤出垃圾物品规范：任务目标：熟练掌握客房清理和撤出垃圾物品的规范；清理茶水杯、清理烟灰缸、清理垃圾袋、清理客人使用的餐具、座椅归位、拖鞋归位、客人衣物等。以上流程应通过点击相应的清理设备，应配合理论知识点，通过如弹出对应知识点的考核题目，进行理论考核。不能只是简单点击还原，否则视为不满足参数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10.5做床服务步骤与规范知识点：任务目标：熟练掌握做床服务流程与规范；收取脏布草、取来新物品、被芯操作、床单操作等。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10.6擦拭灰尘顺序：任务目标：熟练掌握客房清洁中擦拭灰尘的顺序。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10.7卫生间清洁：任务目标：熟练掌握卫生间清洁的标准、流程步骤，地面、马桶、浴缸等设施的清洁标准、目标和流程。在三维仿真的卫生间环境内完成，有清洁工具如清洁桶、清洁剂、海绵等的三维模型，并可以操作工具完成卫生间清洁。清洁过程中随时弹出关键知识点的选择考核题。</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11、客房服务知识题库：本模块提供客房服务类考题内容，国家级大赛理论内容相容，不少于500道。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12、系统支持电脑单机版、机房网络版、互动台版，方便教师课外备课、课堂教学，方便学生课堂课外随时学习，教学效率大大提高。</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13、为了保证教学的严谨性、软件产品的正版版权和成熟性，平台应为已开发完成且已经在学校有相关应用的成熟产品，具备“客房服务虚拟教学实训系统”著作权证书。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14、系统全部场景为三维仿真场景，所有流程内容均为三维场景内搭配三维动画和仿真交互进行，不能以简单flash动画或图片文字代替满足。软件验收时按照功能要求逐条对照。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15、为了教学的一致性和系统兼容性，酒店类的虚拟仿真系统须为同一个厂家的产品。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16、本系统通过统一的“虚拟仿真实验管理平台”打开进入且具备虚拟仿真实验管理平台的功能要求。软件须可以实现机房网络版的安装，满足多个学生同时课堂和课后使用。</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客房设计与主题夜床虚拟仿真设计平台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1、系统服务于客房管理和运营相关的教学内容，通过虚拟仿真技术实现特色客房设计功能，以三维交互操作的方式，对客房环境进行规划和陈设。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2、系统提供多种房型，客户在选择房型后在房间内进行整体设计，初始房间为空户型，用户可在场景中添加客房设施设备来完成特色客房的设计。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3、系统包括特色客房设计和主题夜床设计两大模块。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4特色客房设计系统功能模块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4.1系统可以根据提供的素材和功能进行区域划分和物品陈设。系统至少提供2个设计方案示例模板供参考，每个示例方案中使用的模型物品不少于10件。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4.2素材库：系统提供必要的模型（包含材质贴图）库，模型库包含不少于200种模型——除了用于搭建基础框架环境的模型外，还包括部分主题活动的素材。所有模型均为1:1完全仿真真实酒店纯三维的精细建模。对系统模型库的要求：系统默认对模型库的模型进行分组，分组依据可以是酒店客房的各个区域，例如“睡眠休息区、起居活动区、书写整理区、 贮物区和洗漱区”等，在分组展示模块的UI面板上，每个模型以缩略图展示；每页展示的模型数量不多于10个以方便检索查找。支持输入关键字搜索功能，以快速查找和应用目标物品。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4.3支持用户由电脑本地导入三维模型和贴图，会将其纳入模型“自定义库”，作为一个标准模型或墙饰资源。系统默认至少提供一个标准模型和一个墙饰资源作为示例。智能扫描模块：系统配备智能扫描终端，通过相机镜头扫描实物，自动生成实物对应的三维模型和贴图信息，扫描终端可导出FBX,OBJ格式的三维模型文件。模型导入模块：支持用户导入FBX格式的三维模型和贴图，会将其纳入模型“自定义库”，作为一个标准模型或墙饰资源。系统默认至少提供一个标准模型和一个墙饰资源作为示例。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4.4系统操作和设计功能：操作者以第一人称视角在场景中自由走动，自由控制视野，以便找到合适的观察和设计位置点。可将模型库中的物品从UI面板上拖拽（或点击）、摆放到场景中。然后可对物品进行大小、位置、方位等细节调整，以精准放置。具体应表现为：物品可被拖拽、摆放到场景后为标记为突出展示状态，设有“缩放”按钮，可调整其大小；设有“移动”按钮，可调整其位置；设有“旋转”按钮，可调整其方向。对于每个当前选中、正在操作的物品，系统展示其属性面板，上面显示了物品名称、缩放移动旋转数据、物品描述等信息。选择每件物品时，提供“复位”功能，用于将该物品重置为打开方案时的初始状态；提供“复制”功能，用于复制一个与当前一模一样的物品；提供“锁定/解锁”功能，锁定状态的物品，将不能被编辑修改，除非重新解锁；提供“删除”功能，确认删除会将已选物品从当前方案中移除。系统提供三视图功能，通过点击XYZ各轴向标记，可切换到上下左右前后6个正视角。对于操作功能，系统提供提示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4.5三视图功能：通过点击XYZ各轴向标记，可切换到上下左右前后6个正视角。对于操作功能，系统提供提示信息。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4.6系统提供已搭建到场景中的物品的清单列表，操作者可点击列表中的物品名称快捷地选中场景中对应的模型，继以调整。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4.7系统提供方案保存功能和方案输出功能；方案保存功能允许用户随时将当前正在设计的方案场景进行自命名保存。保存时，UI面板上记录了方案名称、方案用品、完成时间等信息；系统不限制保存方案的个数。保存的方案可以再次打开进行编辑。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5、主题夜床设计模块：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5.1采用与特色客房设计模拟相同的基本功能，具备素材库、自定义导入、操作设计功能、三视图功能、物品列表、方案保存与加载。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5.2模型素材库根据包括了主题夜床的相关设计素材，素材种类包括了床上用品、装饰物、食物酒类、洗漱用品等种类。模型素材数量不少于100个。</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6、客房设计可以在“互动教学操作台”设备上完成，通过电容令牌在此设备上操作，可以体现设备全貌和上下屏操作画面。。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7、为了教学的一致性和系统兼容性，酒店类的虚拟仿真系统须为同一个厂家的产品。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8、本系统通过统一的“虚拟仿真实验管理平台”打开进入且具备虚拟仿真实验管理平台的功能要求。软件须可以实现机房网络版的安装，满足多个学生同时课堂和课后使用。</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餐饮服务与管理虚拟仿真实验教学系统</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餐饮服务流程演练虚拟教学系统应按照星级酒店餐饮服务的岗位角色设置，系统以娱乐化、游戏性的方式，开展餐饮服务知识和学习和体验。学生在进入系统后，可以自主选择想要扮演的角色如预订员、迎宾员、值台员、传菜员、餐厅领班、餐厅经理等角色，然后按照选定的角色，进入该角色在场景中所需要进行的服务工作流程或工作案例，在服务过程中，需要按照服务的标准规程进行，并进行相应重要知识点的问答和选择。</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系统场景应以五星级酒店餐厅为参照，运用虚拟现实技术仿真再现酒店中餐厅，需要包括餐厅前台、大厅、散台处、包间、传菜处、休息区等，场景逼真、精细，整个场景可以随意漫游观看。系统需要内置有多个高精细的人物角色模型，角色按照流程在场景内岗位区域进行相应的服务，无缝贴合，体验感好。且在体验的过程中，可以让学生完成知识的学习。寓教于乐，实训内容需要涵盖岗位角色服务流程、服务标准、知识学习、知识问答等内容，从而让学生的学习效果事半功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3、系统需要至少提供迎宾员、服务员、传菜员、餐饮部领班等角色的练习，每个角色都需要提供三维人物建模，模型精细，服装仪容仪表要求按照餐饮部标准制作。符合餐饮服务的岗位职责要求。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4、系统按照角色选择后，提供仪容仪表的标准、岗前准备标准、岗中服务标准等内容的学习和练习。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系统需要提供包间服务人员、传菜员、迎宾员、客人的精细建模人物角色模型不少于5个，人物角色模型可以在三维仿真的餐厅环境中完成相应的业务操作。角色模型贴图尺寸应不低于1024x1024p，角色面部须具有骨骼蒙皮数据而不是贴图，可以通过骨骼带动皮肤运动，眼睛可以眨动、嘴巴可以模拟张开说话。角色可以进行说话、微笑、愤怒、痛苦皱眉等表情动作。岗位三维角色不能是简单面部贴图模型，需要体现出角色全身和角色面部特写，并且体现所要求表情动作特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6、系统以半学习半游戏的方式，让学生在娱乐中完成相关知识的学习，学习中同时提供重要知识点的考核和练习。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7、基础知识：系统提供餐厅各岗位职责、座位安排、托盘、折花、菜肴服务的基础知识学习，知识学习通过文字介绍、图片等方式进行展现。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 岗位实训：岗位实训模块通过三维场景、三维人物角色扮演、角色动作交互、语音对话、三维动画等手段相辅相成，共提供值台、传菜、散客迎宾、团队迎宾、散客电话预定、团队电话预定的岗位实训，通过值台服务员、迎宾员、预定员、传菜员等角色的岗位工作任务实训，练习各岗位的工作要求和工作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9、其中值台员VIP包间服务需要包括拉椅让座、递小毛巾、斟茶倒水、递菜单、点菜、增减餐位、铺餐巾撤筷套、斟酒、上菜、结账送客、收台等整套VIP包间值台员的服务过程模拟，整个服务过程中，通过形象的人物动作模拟、对话演习、关键知识点答题等方式，对值台员的工作要求和工作内容进行全面的模拟演练。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服务案例模拟：系统需要提供服务中如酒洒到客人身上、桌位已被预订、开餐时间未到、客满、客人要求折扣、客人要求见经理、客人生病、菜里有头发、所点菜肴没有、客人要求换座位、菜肴出菜时间过长、客人在公共场所吸烟、食品投诉、客人独自等待、客人物品丢失、客人受伤（如滑到摔伤、烫伤等）、客人携带宠物到餐厅等餐厅常见的至少18种服务案例的模拟演练，案例角色应涉及迎宾员、预订员、值台员和餐厅领班等角色。服务案例模拟了服务员以第三人称视角在餐饮大厅内巡台，每个座位上的顾客代表一种案例，通过点击顾客上方的示意符号进入案例模拟。案例模拟须在餐饮大厅内通过服务员巡台过程中的随意走动不分先后顺序的进行学习，不得通过按钮和界面切换进行案例跳转从而打断案例体验的随意性和连贯性。案例模拟过程有案例内容场景还原、角色对话和至少3个的处置选项，案例结束应有案例点评，每一个案例均可以进行完整的处置过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11、系统在学习和实训过程中，需要提供便捷的操作提示功能，每个操作步骤，都应提示当前操作内容便于学生不断温习相关知识和流程。系统对操作和知识点进行自动判断强制按照正确的流程内容让学生进行练习，没有操作正确则无法进入下一步，并且在操作错误时给出提示。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12、系统岗位实训流程应提供任务名称、任务选项、任务关键点提示、结果显示等系统功能。系统全部场景为三维仿真场景，所有流程内容均为三维场景内搭配三维动画和仿真交互进行，不能以flash动画代替满足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13、拓展练习：该模块设置有餐厅常见案例分析与知识考题，通过案例进行情景模拟，要求提供至少50个案例供学生学习；在知识考题设置题型有填空题、判断题、简答题一百余道供学生进行练习，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14、为了保证教学的严谨性、软件产品的正版版权和成熟性，平台应为已开发完成且已经在学校有相关应用的成熟产品，具备“餐饮服务流程演练虚拟教学系统”著作权证书。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15、系统全部场景为三维仿真场景，所有流程内容均为三维场景内搭配三维动画和仿真交互进行，不能以简单flash动画或图片文字代替满足。软件验收时按照功能要求逐条对照。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16、本系统通过统一的“虚拟仿真互动教学管理平台”打开进入且具备虚拟仿真互动教学管理平台的功能要求。软件须可以实现机房网络版的安装，满足多个学生同时课堂和课后使用。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17、为了教学的一致性和系统兼容性，酒店类的虚拟仿真系统须为同一个厂家的产品。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18、本系统通过统一的“虚拟仿真实验管理平台”打开进入且具备虚拟仿真实验管理平台的功能要求。软件须可以实现机房网络版的安装，满足多个学生同时课堂和课后使用。</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西餐服务虚拟仿真实验教学实训系统</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系统场景应以星级酒店西餐部为载体，建模仿真西餐厅、西餐宴会厅等酒店餐饮服务场所，实训内容需要涵盖西餐、西餐宴会服务的托盘、折花、摆台、座次安排、餐桌布置、斟酒、上菜分菜、席间服务、菜单设计等基本技能，并着重进行西餐摆台的实训训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2、系统仿真场景包含了：西餐厅环境、摆台餐具、酒水服务实训器具与环境三维仿真；西餐宴会厅、西餐宴会服务环境三维仿真。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3、为满足角色扮演实训任务的需求，系统需要提供西餐服务人员以及客人三维角色模型。服务人员角色至少包含男服务员和女服务员各一名，角色按照西餐厅服务人员的服装要求和形象要求制作如衬衣马甲长裤等，为满足教学质量要求，角色模型应至少为低边poly模型，贴图尺寸不低于1024x1024p，整洁、色彩搭配合理，形象符合岗位要求，角色动作协调合理，逼真、生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4、西餐摆台技能大赛模块：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4.1摆台器具包括餐巾（口布）、烛台、胡椒瓶、盐瓶、装饰碟、面包盘、开胃品刀、开胃品叉、鱼刀、鱼叉、主菜刀（肉排刀）、主菜叉（肉叉）、汤勺、甜品叉、甜品勺、黄油刀、高脚水杯、红葡萄酒杯、白葡萄酒杯等各种西餐器具和西餐长台、西餐椅、工作台、台布、花瓶或花坛、防滑托盘等设施器材。鼠标指向三维场景中的每个物品，都会显示其名称等介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在开始实训前，需要按照西餐摆台技能大赛的要求，先介绍仪容仪表、标准用具，并预先展示标准样台和摆台顺序，再开始摆台的实训操作。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4.2 实训操作需要至少包含以下步骤：铺设台布、餐椅定位、摆餐刀餐叉汤匙(主菜刀、鱼刀浓汤勺、开胃品刀；主菜叉鱼叉、开胃品叉)、摆甜品叉、勺和面包盘、黄油刀、摆饮具、酒具、摆盆花、烛台、摆放盐、胡椒盅、牙签盅、摆餐巾花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4.3 每个实训步骤需要体现选择器具、操作定位和细节考察三部分实训设计，具体描述如下：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4.3.1选择器具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每个实训步骤选择器具，都应该先在三维场景中移动到工作台（准备台）处，再以鼠标选中工作台上器具并拖拽到托盘中的方式进行。每次选择的器具和数量等严格按照大赛标准，若有操作或选择错误，则弹出错误提示面板要求重新操作，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4.3.2操作定位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每次选择器具完成后，需要在三位场景中移动到正确的位置，再进行操作定位。用鼠标拖拽每个器具进行定位时，都会在西餐长台上显示出一纵一横两条标线，同时显示器具与关键参考点的距离数字，标线和数字随着移动操作实时变化。只有将器具按照大赛标准摆放到精确的位置点才算正确，操作正确后进入下一步，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4.3.3 细节考察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在实训操作的关键点，需要设置文字选择题，在答对后方可进入下一步。在部分关键知识点处，将知识点进行展示，并以UI知识贴士的形式记录在一侧，可随时查看回顾。实训中同时有实训任务流程面板显示所有流程步骤，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5、系统应提供西餐摆台物品准备、台布、桌椅摆放、摆台顺序、摆台标准、摆台规则等三维动画教学资源。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6、系统需要提供西餐服务的整个流程的完整人物角色扮演互动仿真，以西餐厅服务生为角色，对到店的VIP客人，进行整套西餐流程的服务，包括了拉门问候、带客入座、上冰水、递餐牌、接受点单、下单、摆餐具、上产品、巡台、送客、收台的一套完整服务流程。服务流程以三维动画人物漫游的方式进行，学习以第三人称视角进行观看场景自动讲解，过程中手动答题巩固知识。服务板块中包含服务员、客人等不少于3个人物角色的三维模型建立，角色模型应为低边poly模型，贴图尺寸不低于1024x1024p，角色面部须具有骨骼蒙皮数据而不是贴图，可以通过骨骼带动皮肤运动，眼睛可以眨动、嘴巴可以模拟张开说话。岗位角色若为简单图片展示或面部贴图模型，均视为不符合参数要求，需提供满足要求的证明材料。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7、系统同时可以提供西式早餐服务、西式正餐服务的整套摆台实训纯三维仿真实训模拟。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8、系统在学习和实训过程中，还需要提供便捷的操作提示功能，每个操作步骤后，都可以提示当前操作完成和下步操作的内容，便于学生不断温习相关知识和流程。在摆台的每个步骤中，系统可以有专门的面板进行知识点的提示，也可以提供标准的摆台结果进行参照。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9、所有的实训步骤完成后，系统可以提供详细的操作记录，记录每一步的操作过程和操作结果，便于学生掌握难点和错误点，并对自己的实训做一个全面的梳理。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知识库中应提供西餐礼仪、菜单赏析、酒水、岗位介绍、座位安排、托盘、折花、菜肴服务的基础知识点学习，也可以提供餐饮部各岗位人员岗位职责介绍不少于10种，配语音图文。提供服务案例分析不少于20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11、系统全部场景为三维仿真场景，所有流程内容均为三维场景内搭配三维动画和仿真交互进行，不能以简单flash动画或图片文字代替满足。软件验收时按照功能要求逐条对照。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12、为了保证教学的严谨性、软件产品的正版版权和成熟性，平台应为已开发完成且已经在学校有相关应用的成熟产品，具备“西餐服务虚拟教学实训系统”著作权证书。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13、为了教学的一致性和系统兼容性，酒店类的虚拟仿真系统须为同一个厂家的产品。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14、本系统通过统一的“虚拟仿真实验管理平台”打开进入且具备虚拟仿真实验管理平台的功能要求。软件须可以实现机房网络版的安装，满足多个学生同时课堂和课后使用。</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主题宴会虚拟仿真设计平台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主题宴会虚拟仿真设计平台是一款专门用于中西餐主题宴会策划和设计的软件，软件集成和三维显示和平面显示设计方式，简单易操作，能够让学生快速搭建和设计中西餐的宴会场景和主题台面。本系统采用直观可视化的操作方式，操作便捷不需要复杂的指令操作，通过鼠标拖拽即可完成场景的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2、软件内容共有两大部分内容，包括中餐主题宴会设计、西餐主题宴会设计两大部分。分别对应中餐、西餐设计的素材库和用具以及用户自主导入的素材内容。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3、系统可以根据提供的素材和功能进行区域划分和物品陈设。系统至少提供2个设计方案示例模板供参考，每个示例方案中使用的模型物品不少于10件。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宴会设计包括宴会场景设计、主题台面设计、装饰插花设计三个模块。宴会场景设计主要完成宴会的整体场景搭建，包括主题内容、氛围渲染、展示牌、装饰物等多方面设计要素，整体搭建出符合宴会设计主题要求的环境。主题台面设计主要完成宴会的餐桌的台面设计，包括餐桌台布设计、餐椅设计、餐盘设计、汤碗设计、调味碟设计、筷架筷子席面更设计、酒水杯设计、菜单设计、折花设计、公用餐具设计等多方面内容，用户可以通过素材库进行选择或导入自定义的设计元素进行台面设计。装饰设计主要完成场景中装饰元素的插花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5、系统基础功能包括如下功能：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5.1素材库：系统提供必要的模型（包含材质贴图）库，模型库包含不少于300种模型——除了用于搭建基础框架环境的模型外，还包括部分主题活动的素材。所有模型均为1:1完全仿真真实酒店纯三维的精细建模。对系统模型库的要求：系统默认对模型库的模型进行分组，分组依据可以是餐饮摆台的设备种类，在分组展示模块的UI面板上，每个模型以缩略图展示；每页展示的模型数量不多于10个以方便检索查找。支持输入关键字搜索功能，以快速查找和应用目标物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5.2支持用户由电脑本地导入三维模型和贴图，会将其纳入模型“自定义库”，作为一个标准模型或墙饰资源。系统默认至少提供一个标准模型和一个装饰资源作为示例。智能扫描模块：系统配备智能扫描终端，通过相机镜头扫描实物，自动生成实物对应的三维模型和贴图信息，扫描终端可导出FBX,OBJ格式的三维模型文件。模型导入模块：支持用户导入FBX格式的三维模型和贴图，会将其纳入模型“自定义库”，作为一个标准模型或墙饰资源。系统默认至少提供一个标准模型和一个墙饰资源作为示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5.3系统操作和设计功能：操作者以第一人称视角在场景中自由走动，自由控制视野，以便找到合适的观察和设计位置点。可将模型库中的物品从UI面板上拖拽（或点击）、摆放到场景中。然后可对物品进行大小、位置、方位等细节调整，以精准放置。具体表现为：物品被拖拽、摆放到场景后为标记为突出展示状态，这时点击“缩放”按钮，可调整其大小；点击“移动”按钮，可调整其位置；点击“旋转”按钮，可调整其方向。对于每个当前选中、正在操作的物品，系统展示其属性面板，上面显示了物品名称、缩放移动旋转数据、物品描述等信息。选择每件物品时，提供“复位”功能，用于将该物品重置为打开方案时的初始状态；提供“复制”功能，用于复制一个与当前一模一样的物品；提供“锁定/解锁”功能，锁定状态的物品，将不能被编辑修改，除非重新解锁；提供“删除”功能，确认删除会将已选物品从当前方案中移除。系统提供三视图功能，通过点击XYZ各轴向标记，可切换到上下左右前后6个正视角。对于操作功能，系统提供提示信息，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5.4三视图功能：通过点击XYZ各轴向标记，可切换到上下左右前后6个正视角。对于操作功能，系统提供提示信息。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5.5系统提供已搭建到场景中的物品的清单列表，操作者可点击列表中的物品名称快捷地选中场景中对应的模型，继以调整。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5.6系统提供方案保存功能和方案输出功能；方案保存功能允许用户随时将当前正在设计的方案场景进行自命名保存。保存时，UI面板上记录了方案名称、方案用品、完成时间等信息；系统不限制保存方案的个数。保存的方案可以再次打开进行编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5.7主题宴会的设计可以在“互动教学操作台”设备上完成，主题宴会模块通过电容令牌在此设备上操作，可以体现设备全貌和上下屏操作画面。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 装饰插花设计功能如下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6.1在装饰插花设计功能中，系统提供不低于各类型500多个插花素材模型库，选手可以按照自己的创意想法，在系统内找寻相近的器具进行设计和摆设。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6.2系统提供插花容器如塑料花盆、陶制花盆、竹编容器、玻璃花盆、针盘等；插花辅材如花泥、包装纸、胶带等；花艺素材库如西式插花素材、东式插花素材、玫瑰、剑兰、香蒲、康乃馨、郁金香、百合、马蹄莲、鹤望兰、满天星、巴西铁叶、龟背竹、非洲菊、唐菖蒲、情人草、勿忘我、蓬莱松等等各类的三维模型和材质素材等几百种，每种物品均样式、材质、颜色的选择，选择后可以返回更改和修改直到确认满意，选择完后将会看到所选物品已经自动摆放完毕，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6.3系统提供各插花物品的操作要领提示，选择该物品时，在选择面板自动弹出操作要领。操作面板可以隐藏可以显示。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6.4 插花原料库物品选择时，右侧为样式或材质选择栏，左侧同步提供所选择项的三维效果预览，鼠标右键可以拖动旋转以观察整体效果以便做出改动，需提供满足要求的证明材料。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6.5系统提供中式插花、西式插花的实训当中可以对插花物品的选择，按照插花的要求的标准顺序进行。全部制作完成后，点击选择完毕按钮，可自由观看整体完成效果，鼠标右键进行镜头的旋转，鼠标滚轮进行镜头的拉伸，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系统在花篮制作学习和实训过程中，提供了便捷的操作提示功能，每个操作步骤后，都会提示当前操作完成和下步操作的内容，便于学生不断温习相关知识和流程。在摆台的每个步骤中，系统会有专门的面板进行知识点的提示，也提供标准的插花设计结果进行参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7、为了教学的一致性和系统兼容性，酒店类的虚拟仿真系统须为同一个厂家的产品。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8、本系统通过统一的“虚拟仿真实验管理平台”打开进入且具备虚拟仿真实验管理平台的功能要求。软件须可以实现机房网络版的安装，满足多个学生同时课堂和课后使用。</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会议服务仿真设计平台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1、会议服务虚拟仿真设计平台是一款专用于会议会务策划和组织的三维设计软件，软件集成了三维效果和平面布局设计，即学即会，界面直观大方，与 主流的3D 设计相比，更易操作，没有难记的命令等，适合用于会议会务服务、策划、组织的教学和实训。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4、软件内容共有两大部分内容，一为会议服务情景式三维仿真微课部分，一为会议服务3D设计实训部分。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5、会议服务情景式三维仿真微课部分，，配以三维场景仿真、三维动画、图文标注等表现方式，对会议服务包含的教学内容进行了生动、有趣的展现，这种可视化、直观化的表现方式，非常利于教师的课堂传授和学生的理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5.1 会议服务情景式三维仿真微课部分的场景全部基于三维精细建模场景完成，非二维图片或视频可以代替。软件内基于会议服务的情景式描述和展示，也均通过三维动画的动画镜头展现，同时配以二维图片、语音讲解、动态表现等方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5.2 会议服务情景式三维仿真微课部分共包括以下学习内容：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5.3  会议服务以及流程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5.3.1 会议座位格局类型：剧院式会议、课桌式会议、方形中空式会议、椭圆形中空式、U形会议、鸡尾酒式、长形台式；所有座位格局类型均为三维仿真场景展示，需提供满足要求的证明材料。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5.3.2   会议类型：各类代表会议、会见服务、会谈服务、签字仪式、座谈会、工作会议、典礼仪式（开幕式、闭幕式、颁奖仪式）等。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5.4 会议的组成要素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5.5  会议服务的内容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（1）会前准备：会议通知、会场布置、会议编组、证件制发、交通接送、安全保障等；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（2）会间工作：人员签到、迎候入座、文件印发、会议记录、参观引导、会场调度、现场指挥、生活服务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（3）会后收尾：票务安排、文件清退、财务结算、会场清理。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5.6 会议迎送和登记注册服务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迎送前的准备、迎送服务要领、预登记服务、会议签到服务、客房入住服务、存取衣帽服务。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5.7会议现场服务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茶水服务、茶歇服务、视听服务（认识会议设备）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5.8 会议后续服务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5.9会议文书服务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5.10 会议生活服务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住宿安排、餐饮安排、旅游娱乐活动、医疗卫生与车辆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5.11 会议礼仪</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1、仪容仪表：男士西装着装规范、职业女性衣着规范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2、仪态礼仪：站姿、坐姿、走姿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3、表情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4、手势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6、会议服务3D设计纯三维仿真情景模拟实训任务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6.1纯三维仿真情景模拟实训任务系统通过三维场景、实训任务发布、考题、互动学习游戏、交互操作等方式，对会议现场布置、会议策划、会议设计的相关知识内容进行了仿真情景模拟实训学习。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6.2 本部分内容以3D仿真实训的方式进行，全程需要学生自己动手参与，动手操作，按照自己的想法和设计，在3D仿真场景内，按照软件系统给出的任务 ，进行实训，所有实训围绕会议有关的布置、准备、座位安排 等实训内容进行。训练方式为游戏化的学习方式。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6.3  座次座位安排实训任务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按照不同的会议任务，进行对应的座区划分和座次安排需要进行会见、会谈、签字仪式、合影留念、大型会议的实训任务。会见包含了相对式、并列式、自由式三种会见形式，会谈包含了横式会谈、竖式会谈，签字仪式包含了并列式、相对式、主席式。点击任意一种形式进入，系统左侧提供人员形象素材、右侧提供对应会见形式的桌椅安排，通过鼠标拖动人员素材到正确的座位处。练习完成后，系统直接显示所安排座位的正确和错误结果，并给出得分。系统同时提供排列的标准答案以供参考，练习过程允许修改排列，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6.4 会议现场布置设计3D仿真实训任务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按照会议场地大小在3D的环境中，进行会议现场的布置和座位安排；场地大小可以选择20人以内、20-50人、50-100人、100-200人、200-500人几种规格，需提供满足要求的证明材料。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6.5、软件内置三维场景模型要求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该软件内置了酒店业内不同形式的会议的服务、组织和设计中常用的三维模型库，内置了课桌式、剧院式、沙龙式、圆桌式、回形式等多个酒店3D会议场景,至少包括：</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6.5.1不同形式的会议模式所需的场地、场景，共包括了课桌式、剧院式、沙龙式、圆桌式、回形式、U型、长台型等几种经典的会议形式的标准配套场地，每种场地形式按照会议人数又可分为大型场地、中型场地、小型场地等不同的标准场地供操作者选择，场地均为精细建模并经后期烘焙处理完成的3D效果场景，场地内会议的基础装饰元素场景自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6.5.2不同形式的会议模式所需的会议会务设备：会议桌、会议椅、茶几、花盆、书柜、茶杯、纸笔、投影系统、麦克风、电源灯等会务设计布局元素。所有模型均为三维精细建模成品模型，可以直接拖拽进产地内进行摆放和设计。不同的会议形式可以匹配同一种类元素的不同型号、材质，如会议桌可以分为沙龙式桌、课桌式桌等，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6.5.3可以快速布置，支持自定义输入行数和列数，行间距和列间距，可以显示隐藏地面网格，需提供满足要求的证明材料。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6.6、软件功能设置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6.6.1界面设计简洁软件使用简便，采用图形用户界面操作，使设计人员操作方便，轻松自如的布局设计。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6.6.2系统提供丰富的素材模型库以供设计使用，至少包括了桌椅、绿植、讲台、旗帜、广告、影音设备、地毯、隔栏、签到处，每个素材名称模块下又包含了多种可以自由选择的素材，如桌椅又包含了圆桌、课桌、u型桌等类型，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6.6.3可选择不同的会议场景，可以设计不同会议主题，可在模型库中按照分类选择对应的模型进行摆放。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6.6.4所有模型可以在模型库中选择后，直接用鼠标点击，拖拽进已经选择好的场地内，每个模型拖到三维会议场地内自带横竖网格线，并且可以拖动模型下方圆环进行360度的方向旋转和随意的位置挪动，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6.6.5系统还提供了会议会务设备的摆台功能，可以进行纸笔、茶杯、矿泉水、话筒、席位卡、杯垫、电脑等会务设备的摆台，通过左侧素材库中二维图片的拖动，一键在三维场景内显示三维的设备模型，摆台完成后，可以一键应用到会议室内的所有座位上，需提供满足要求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6.6.6所有模型具备自动吸附功能，使用者不用再去特意调整模型与模型之间的距离，只须拖拽摆放到自己需要的位置即可。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6.6.7内置了会议设计中常用到的基本元素，可仅仅通过简单的拖放式操作快速完成布置设计任务。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6.6.8可同时进行三维效果设计和平面布局设计，界面上同时显示三维视图和平面视图。三维视图中显示所有元素场景效果及布局，可以直观的看到设计的效果。平面视图从顶视图的视角布置的效果。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6.6.9可以以参观、鸟瞰两种模式查看三维效果。可以自由旋转视角，从不同角度来查看设计的效果。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6.6.10可方便的查看设备尺寸，完成设计布局后，可方便的输出三维效果截图。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6.6.11设计过程中，中途未完成的设计成果可以在系统内保存下来，下次打开文件可以自动加载之前的设计结果。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6.6.12可开展多种形式的会议等项目的设计、组织和策划实训。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7、为了保证教学的严谨性、软件产品的正版版权和成熟性，平台应为已开发完成且已经在学校有相关应用的成熟产品，具备“会议服务仿真设计平台”著作权证书。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8、为了教学的一致性和系统兼容性，酒店类的虚拟仿真系统须为同一个厂家的产品。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9、本系统通过统一的“虚拟仿真实验管理平台”打开进入且具备虚拟仿真实验管理平台的功能要求。软件须可以实现机房网络版的安装，满足多个学生同时课堂和课后使用。</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18"/>
                <w:szCs w:val="18"/>
                <w:lang w:val="en-US" w:eastAsia="zh-CN" w:bidi="ar-SA"/>
              </w:rPr>
            </w:pPr>
            <w:r>
              <w:rPr>
                <w:rFonts w:hint="eastAsia" w:eastAsia="宋体" w:asciiTheme="minorEastAsia" w:hAnsiTheme="minorEastAsia" w:cstheme="minorEastAsia"/>
                <w:kern w:val="2"/>
                <w:sz w:val="18"/>
                <w:szCs w:val="18"/>
                <w:lang w:val="en-US" w:eastAsia="zh-CN" w:bidi="ar-SA"/>
              </w:rPr>
              <w:t>互动教学操作台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互动教学操作台：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1、产品特性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（1）结构设计：（1）纯平面结构，人体工程学设计，纤巧美观、流线造型、工艺精良；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（2）显示、触控、PC 系统一体化超薄设计,仅厚 58 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（3）使用效果：采用最新研发的投射式电容屏，完美 10 点触摸，支持手写及多点手势，不接受非电容屏（不支持手写触摸）技术的互动操作台；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（4）触摸速度小于3ms，精确度好，使用简单便捷、易于维护；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（5）抗光干扰，确保操作的准确性（强光直射照常使用）；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（6）扩充性好：配置灵活，可扩充安装客户需求的各种功能配件；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（7）安全性高：铝合金+钣金结构，无锐利边缘，耐磨防腐烤漆工艺，整体防暴设计；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（8）性能稳定：先进的设计理念，严格的生产工艺，产品品质稳定可靠，故障率低；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2、互动教学台显示区域参数：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显示屏类型：液晶面板 LED 背光A 规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尺寸：43 寸，16:9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显示区域：940mm（长）x530mm（宽）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分辨率：1920×1080P</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亮度 ：≥ 350cd/m2 对比度  ≥ 1200:1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响应时间：&lt; 6ms  刷新频率：60Hz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色彩总数 ：16.7M（8-bit 2(LVDS)通道低压差分信号）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可视角度：全视角） 水平 178 度 垂直 178 度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使用寿命：≥ 50000 小时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3、物理规格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屏幕：43 寸（对角线 1082.6 mm）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有效显示尺寸：940mm * 530mm （16：9）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整机尺寸（长×宽×厚）：997mm（长）×590mm（宽）× 58mm（厚）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包装尺寸（宽×高×厚）：1170mm（长）× 740mm（宽）× 200mm（厚）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4、扬声器 20瓦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5、电容触点mark至少3个，可以稳定识别；可实现mark识别，自带界面 ，可实现二维界面与三维场景之间的交互控制，二维界面可以自定义，可单人演示多人观赏，也可多人协同操作。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6、接口：支持多平台内容制作，支持Unity平台二次开发，提供二次开发接口，可自如地定义任意风格的交互及UI效果,支持互动台单屏互动体验。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7、渲染运算模块：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酷睿i5-8400T，四核2.7GHz/</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显卡：GTX1050TI，2G GDDR5,128bit/ 8G内存/256G固态硬盘</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8、配套互动操作台教师课件编辑器：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（1）课件编辑程序，可以制作背景图片、编辑不同令牌的课件素材资源如图片、视频、文字等；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（2）课件播放程序，可以通过令牌展示编辑完成的多媒体课件信息，例如图片、视频、文字；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（3）教师可以编辑互动台上屏和底图功能；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（4）教师可以创建令牌ID按钮；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（5）令牌课件菜单选择，单击字体可以更改标题名称；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（6）令牌课件内容制作按钮，可以添加图片、文本和视频，如果在一个菜单里添加多个文件，使用时可以自动生成左右箭头选择文件；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（7）教师可以自由进行图片视频素材内容的替换和删除；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（8）教师可以自由编辑上下屏的课件界面，可以自由使用制作好的上下屏的课件底图，可以管理删除底图，方便进行课件底图的更换和更新；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（9）教师可以创建新的上下屏的课件底图；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（10）将令牌放到互动桌上，会出现相应课件内容编辑的操作图标，旋转令牌或者手指点击可以显示不同的课件内容信息；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（11）教师编辑视频课件时，课件编辑器可以提供视频的暂停和播放按钮，方便老师操作教学。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（12）在互动台上编辑课件素材，双指可以对课件素材图片文字视频窗口等进行放大和缩小，方便老师操作教学；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（13）在互动台上编辑课件素材，手指在素材中下部，往屏幕上方拖拽即可实现课件素材资源的甩屏效果，即底图课件素材会在上屏显示。极大的方便了教师的随堂教学；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（14）课件编辑完成后，在互动台上加载完成后，如果在连接上屏情况下可以自动开启上屏和下屏界面；极大的降低对老师的操作要求和节省操作时间；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（15）课件编辑器自带至少3套UI界面，方便老师直接用来进行课件制作。同时，支持老师自定义课件的UI界面；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9、提供“互动操作台课件编辑器”著作权证书以及相应的软件测试报告。</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EastAsia" w:hAnsi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1套</w:t>
            </w:r>
          </w:p>
        </w:tc>
      </w:tr>
    </w:tbl>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kinsoku/>
        <w:wordWrap/>
        <w:overflowPunct/>
        <w:topLinePunct w:val="0"/>
        <w:bidi w:val="0"/>
        <w:adjustRightInd w:val="0"/>
        <w:spacing w:line="50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kinsoku/>
        <w:wordWrap/>
        <w:overflowPunct/>
        <w:topLinePunct w:val="0"/>
        <w:bidi w:val="0"/>
        <w:spacing w:line="50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sz w:val="28"/>
          <w:szCs w:val="28"/>
          <w:lang w:eastAsia="zh-CN"/>
        </w:rPr>
        <w:t>酒店</w:t>
      </w:r>
      <w:r>
        <w:rPr>
          <w:rFonts w:hint="eastAsia"/>
          <w:sz w:val="28"/>
          <w:szCs w:val="28"/>
        </w:rPr>
        <w:t>管理虚拟仿真实验</w:t>
      </w:r>
      <w:r>
        <w:rPr>
          <w:rFonts w:hint="eastAsia"/>
          <w:sz w:val="28"/>
          <w:szCs w:val="28"/>
          <w:lang w:eastAsia="zh-CN"/>
        </w:rPr>
        <w:t>教学项目</w:t>
      </w:r>
      <w:r>
        <w:rPr>
          <w:rFonts w:hint="eastAsia" w:hAnsi="宋体" w:eastAsia="文鼎CS楷体"/>
          <w:bCs/>
          <w:sz w:val="28"/>
          <w:lang w:eastAsia="zh-CN"/>
        </w:rPr>
        <w:t>采购</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w:t>
      </w:r>
      <w:r>
        <w:rPr>
          <w:rFonts w:hint="eastAsia" w:hAnsi="宋体" w:cs="Arial"/>
          <w:color w:val="000000"/>
          <w:sz w:val="28"/>
          <w:szCs w:val="28"/>
          <w:u w:val="none"/>
          <w:lang w:val="en-US" w:eastAsia="zh-CN"/>
        </w:rPr>
        <w:t>20</w:t>
      </w:r>
      <w:r>
        <w:rPr>
          <w:rFonts w:hint="eastAsia" w:ascii="宋体" w:hAnsi="宋体" w:cs="Arial"/>
          <w:color w:val="000000"/>
          <w:sz w:val="28"/>
          <w:szCs w:val="28"/>
          <w:u w:val="none"/>
        </w:rPr>
        <w:t>年</w:t>
      </w:r>
      <w:r>
        <w:rPr>
          <w:rFonts w:hint="eastAsia" w:hAnsi="宋体" w:cs="Arial"/>
          <w:color w:val="000000"/>
          <w:sz w:val="28"/>
          <w:szCs w:val="28"/>
          <w:u w:val="none"/>
          <w:lang w:val="en-US" w:eastAsia="zh-CN"/>
        </w:rPr>
        <w:t>9</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4</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08</w:t>
      </w:r>
      <w:r>
        <w:rPr>
          <w:rFonts w:hint="eastAsia" w:ascii="宋体" w:hAnsi="宋体" w:cs="Arial"/>
          <w:color w:val="000000"/>
          <w:sz w:val="28"/>
          <w:szCs w:val="28"/>
          <w:u w:val="none"/>
        </w:rPr>
        <w:t>时</w:t>
      </w:r>
      <w:r>
        <w:rPr>
          <w:rFonts w:hint="eastAsia" w:hAnsi="宋体" w:cs="Arial"/>
          <w:color w:val="000000"/>
          <w:sz w:val="28"/>
          <w:szCs w:val="28"/>
          <w:u w:val="none"/>
          <w:lang w:val="en-US" w:eastAsia="zh-CN"/>
        </w:rPr>
        <w:t>0</w:t>
      </w:r>
      <w:r>
        <w:rPr>
          <w:rFonts w:hint="eastAsia" w:ascii="宋体" w:hAnsi="宋体" w:cs="Arial"/>
          <w:color w:val="000000"/>
          <w:sz w:val="28"/>
          <w:szCs w:val="28"/>
          <w:u w:val="none"/>
        </w:rPr>
        <w:t>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4</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18</w:t>
      </w:r>
      <w:r>
        <w:rPr>
          <w:rFonts w:hint="eastAsia" w:hAnsi="宋体"/>
          <w:sz w:val="28"/>
          <w:szCs w:val="28"/>
        </w:rPr>
        <w:t>.1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lang w:eastAsia="zh-CN"/>
        </w:rPr>
      </w:pPr>
      <w:r>
        <w:rPr>
          <w:rFonts w:hint="eastAsia" w:ascii="黑体" w:hAnsi="黑体" w:eastAsia="黑体" w:cs="黑体"/>
          <w:b w:val="0"/>
          <w:bCs/>
          <w:sz w:val="36"/>
          <w:szCs w:val="36"/>
        </w:rPr>
        <w:t>第六章  合同条款及格式</w:t>
      </w:r>
      <w:r>
        <w:rPr>
          <w:rFonts w:hint="eastAsia" w:ascii="黑体" w:hAnsi="黑体" w:eastAsia="黑体" w:cs="黑体"/>
          <w:b w:val="0"/>
          <w:bCs/>
          <w:sz w:val="36"/>
          <w:szCs w:val="36"/>
          <w:lang w:eastAsia="zh-CN"/>
        </w:rPr>
        <w:t>（模板）</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2020</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20</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4.保质期：终身质保、免费升级（不少于五年）。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XXKSSJ_0"/>
      <w:bookmarkEnd w:id="1"/>
      <w:bookmarkStart w:id="2" w:name="CgwjmbEntity：BMJZSJ1_0"/>
      <w:bookmarkEnd w:id="2"/>
      <w:bookmarkStart w:id="3" w:name="CgwjmbEntity：lqkssj1_0"/>
      <w:bookmarkEnd w:id="3"/>
      <w:bookmarkStart w:id="4" w:name="CgwjmbEntity：NY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4A72A1C"/>
    <w:rsid w:val="04F87E0D"/>
    <w:rsid w:val="067C69C2"/>
    <w:rsid w:val="0D600A48"/>
    <w:rsid w:val="0E1637A8"/>
    <w:rsid w:val="0EAE3E9B"/>
    <w:rsid w:val="19247E77"/>
    <w:rsid w:val="25600D37"/>
    <w:rsid w:val="29230138"/>
    <w:rsid w:val="2A9F0464"/>
    <w:rsid w:val="2B5C77BF"/>
    <w:rsid w:val="2F5D1E22"/>
    <w:rsid w:val="2FDE319B"/>
    <w:rsid w:val="31EA7CE6"/>
    <w:rsid w:val="330724E2"/>
    <w:rsid w:val="375029D4"/>
    <w:rsid w:val="38335DC1"/>
    <w:rsid w:val="39DD67DF"/>
    <w:rsid w:val="39FC764D"/>
    <w:rsid w:val="3ABD653D"/>
    <w:rsid w:val="3D0A7737"/>
    <w:rsid w:val="3E701FDD"/>
    <w:rsid w:val="43770F84"/>
    <w:rsid w:val="4B0C3582"/>
    <w:rsid w:val="4EB7573A"/>
    <w:rsid w:val="532B2611"/>
    <w:rsid w:val="549A75F3"/>
    <w:rsid w:val="57E31CAF"/>
    <w:rsid w:val="5A8565D6"/>
    <w:rsid w:val="5D1F77E7"/>
    <w:rsid w:val="68BD4E70"/>
    <w:rsid w:val="6B5450B6"/>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我想我是海</cp:lastModifiedBy>
  <cp:lastPrinted>2019-11-28T06:07:00Z</cp:lastPrinted>
  <dcterms:modified xsi:type="dcterms:W3CDTF">2020-08-22T07:52:34Z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